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760"/>
        <w:gridCol w:w="3960"/>
      </w:tblGrid>
      <w:tr>
        <w:tc>
          <w:tcPr>
            <w:tcW w:type="dxa" w:w="5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0" w:before="0" w:line="7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60"/>
                <w:szCs w:val="60"/>
              </w:rPr>
              <w:t xml:space="preserve">Василий</w:t>
            </w:r>
          </w:p>
          <w:p>
            <w:pPr>
              <w:spacing w:after="280" w:before="0" w:line="7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60"/>
                <w:szCs w:val="60"/>
              </w:rPr>
              <w:t xml:space="preserve">Рыжонков</w:t>
            </w:r>
          </w:p>
          <w:p>
            <w:pPr>
              <w:spacing w:after="40" w:before="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4FB8"/>
                <w:sz w:val="26"/>
                <w:szCs w:val="26"/>
              </w:rPr>
              <w:t xml:space="preserve">Предприниматель</w:t>
            </w:r>
          </w:p>
          <w:p>
            <w:pPr>
              <w:spacing w:after="40" w:before="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4FB8"/>
                <w:sz w:val="26"/>
                <w:szCs w:val="26"/>
              </w:rPr>
              <w:t xml:space="preserve">Сооснователь SELF AI</w:t>
            </w:r>
          </w:p>
          <w:p>
            <w:pPr>
              <w:spacing w:after="280" w:before="0" w:line="2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4FB8"/>
                <w:sz w:val="26"/>
                <w:szCs w:val="26"/>
              </w:rPr>
              <w:t xml:space="preserve">Founder AI Builders Lab</w:t>
            </w:r>
          </w:p>
          <w:p>
            <w:pPr>
              <w:spacing w:after="320" w:before="0" w:line="3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A3A3A"/>
                <w:sz w:val="22"/>
                <w:szCs w:val="22"/>
              </w:rPr>
              <w:t xml:space="preserve">Создаю AI-продукты и помогаю бизнесу находить точки роста через технологии. Строю системы, в которых технологии работают на человека.</w:t>
            </w:r>
          </w:p>
        </w:tc>
        <w:tc>
          <w:tcPr>
            <w:tcW w:type="dxa" w:w="3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drawing>
                <wp:inline distT="0" distB="0" distL="0" distR="0">
                  <wp:extent cx="2095500" cy="3143250"/>
                  <wp:effectExtent t="0" r="0" b="0" l="0"/>
                  <wp:docPr id="1" name="photo" descr="Photo of Vasily Ryzhonkov" title="Vasily Ryzhon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80" w:before="0"/>
      </w:pPr>
      <w:r>
        <w:t xml:space="preserve"/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880"/>
        <w:gridCol w:w="80"/>
        <w:gridCol w:w="1880"/>
        <w:gridCol w:w="80"/>
        <w:gridCol w:w="1880"/>
        <w:gridCol w:w="80"/>
        <w:gridCol w:w="1880"/>
        <w:gridCol w:w="80"/>
        <w:gridCol w:w="1880"/>
      </w:tblGrid>
      <w:tr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18+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ЛЕТ В ТЕХНОЛОГИЯХ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$23M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ИНВЕСТИЦИЙ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15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ПАРКОВ ФРАНШИЗЫ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1000+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СТАРТАПОВ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60+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В КОМАНДЕ</w:t>
            </w:r>
          </w:p>
        </w:tc>
      </w:tr>
    </w:tbl>
    <w:p>
      <w:pPr>
        <w:spacing w:after="280" w:before="0"/>
      </w:pPr>
      <w:r>
        <w:t xml:space="preserve"/>
      </w:r>
    </w:p>
    <w:p>
      <w:pPr>
        <w:spacing w:after="10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КОНТАКТЫ</w:t>
      </w:r>
    </w:p>
    <w:p>
      <w:pPr>
        <w:spacing w:after="80" w:before="0" w:line="280"/>
        <w:jc w:val="left"/>
      </w:pPr>
      <w:hyperlink w:history="1" r:id="rId6n8cryomwlyofpaztlte1">
        <w:r>
          <w:rPr>
            <w:rStyle w:val="Hyperlink"/>
            <w:rFonts w:ascii="Arial" w:cs="Arial" w:eastAsia="Arial" w:hAnsi="Arial"/>
            <w:b w:val="false"/>
            <w:bCs w:val="false"/>
            <w:color w:val="1A1A1A"/>
            <w:sz w:val="18"/>
            <w:szCs w:val="18"/>
          </w:rPr>
          <w:t xml:space="preserve">vasily.ryzhonkov@gmail.com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E5E7EB"/>
          <w:sz w:val="18"/>
          <w:szCs w:val="18"/>
        </w:rPr>
        <w:t xml:space="preserve">    ·    </w:t>
      </w:r>
      <w:hyperlink w:history="1" r:id="rIdvwhkk-pg__tzrfspd7dhi">
        <w:r>
          <w:rPr>
            <w:rStyle w:val="Hyperlink"/>
            <w:rFonts w:ascii="Arial" w:cs="Arial" w:eastAsia="Arial" w:hAnsi="Arial"/>
            <w:b w:val="false"/>
            <w:bCs w:val="false"/>
            <w:color w:val="1A1A1A"/>
            <w:sz w:val="18"/>
            <w:szCs w:val="18"/>
          </w:rPr>
          <w:t xml:space="preserve">@WiseShifu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E5E7EB"/>
          <w:sz w:val="18"/>
          <w:szCs w:val="18"/>
        </w:rPr>
        <w:t xml:space="preserve">    ·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18"/>
          <w:szCs w:val="18"/>
        </w:rPr>
        <w:t xml:space="preserve">+7 916 004 03 15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E5E7EB"/>
          <w:sz w:val="18"/>
          <w:szCs w:val="18"/>
        </w:rPr>
        <w:t xml:space="preserve">    ·  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18"/>
          <w:szCs w:val="18"/>
        </w:rPr>
        <w:t xml:space="preserve">Сочи</w:t>
      </w:r>
    </w:p>
    <w:p>
      <w:pPr>
        <w:spacing w:after="140" w:before="0"/>
      </w:pPr>
      <w:r>
        <w:t xml:space="preserve"/>
      </w:r>
    </w:p>
    <w:p>
      <w:pPr>
        <w:spacing w:after="10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САЙТЫ И КАНАЛЫ</w:t>
      </w:r>
    </w:p>
    <w:p>
      <w:pPr>
        <w:spacing w:after="0" w:before="0" w:line="280"/>
        <w:jc w:val="left"/>
      </w:pPr>
      <w:hyperlink w:history="1" r:id="rIdtxh4qqpuj5os-otirx7z3">
        <w:r>
          <w:rPr>
            <w:rStyle w:val="Hyperlink"/>
            <w:rFonts w:ascii="Arial" w:cs="Arial" w:eastAsia="Arial" w:hAnsi="Arial"/>
            <w:b w:val="false"/>
            <w:bCs w:val="false"/>
            <w:color w:val="1A4FB8"/>
            <w:sz w:val="18"/>
            <w:szCs w:val="18"/>
          </w:rPr>
          <w:t xml:space="preserve">vasilyryzhonkov.ru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E5E7EB"/>
          <w:sz w:val="18"/>
          <w:szCs w:val="18"/>
        </w:rPr>
        <w:t xml:space="preserve">    ·    </w:t>
      </w:r>
      <w:hyperlink w:history="1" r:id="rIdwt21sm4l0oejrkjlpdlxh">
        <w:r>
          <w:rPr>
            <w:rStyle w:val="Hyperlink"/>
            <w:rFonts w:ascii="Arial" w:cs="Arial" w:eastAsia="Arial" w:hAnsi="Arial"/>
            <w:b w:val="false"/>
            <w:bCs w:val="false"/>
            <w:color w:val="1A4FB8"/>
            <w:sz w:val="18"/>
            <w:szCs w:val="18"/>
          </w:rPr>
          <w:t xml:space="preserve">selfai.team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E5E7EB"/>
          <w:sz w:val="18"/>
          <w:szCs w:val="18"/>
        </w:rPr>
        <w:t xml:space="preserve">    ·    </w:t>
      </w:r>
      <w:hyperlink w:history="1" r:id="rId-akog0axlsekth95lya1x">
        <w:r>
          <w:rPr>
            <w:rStyle w:val="Hyperlink"/>
            <w:rFonts w:ascii="Arial" w:cs="Arial" w:eastAsia="Arial" w:hAnsi="Arial"/>
            <w:b w:val="false"/>
            <w:bCs w:val="false"/>
            <w:color w:val="1A4FB8"/>
            <w:sz w:val="18"/>
            <w:szCs w:val="18"/>
          </w:rPr>
          <w:t xml:space="preserve">aibuilderslab.ru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E5E7EB"/>
          <w:sz w:val="18"/>
          <w:szCs w:val="18"/>
        </w:rPr>
        <w:t xml:space="preserve">    ·    </w:t>
      </w:r>
      <w:hyperlink w:history="1" r:id="rIdep6pj8nunhquvguj-xflm">
        <w:r>
          <w:rPr>
            <w:rStyle w:val="Hyperlink"/>
            <w:rFonts w:ascii="Arial" w:cs="Arial" w:eastAsia="Arial" w:hAnsi="Arial"/>
            <w:b w:val="false"/>
            <w:bCs w:val="false"/>
            <w:color w:val="1A4FB8"/>
            <w:sz w:val="18"/>
            <w:szCs w:val="18"/>
          </w:rPr>
          <w:t xml:space="preserve">YouTube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E5E7EB"/>
          <w:sz w:val="18"/>
          <w:szCs w:val="18"/>
        </w:rPr>
        <w:t xml:space="preserve">    ·    </w:t>
      </w:r>
      <w:hyperlink w:history="1" r:id="rIdnvg_pw71yzecbvqhalveu">
        <w:r>
          <w:rPr>
            <w:rStyle w:val="Hyperlink"/>
            <w:rFonts w:ascii="Arial" w:cs="Arial" w:eastAsia="Arial" w:hAnsi="Arial"/>
            <w:b w:val="false"/>
            <w:bCs w:val="false"/>
            <w:color w:val="1A4FB8"/>
            <w:sz w:val="18"/>
            <w:szCs w:val="18"/>
          </w:rPr>
          <w:t xml:space="preserve">TG · VR_speaking</w:t>
        </w:r>
      </w:hyperlink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01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КТО Я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spacing w:after="160" w:before="0" w:line="32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Предприниматель, продуктовый визионер и AI-стратег.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18 лет в технологиях: от инженерных интеграций для МТС до собственной ИТ-франшизы и AI-направления в enterprise.</w:t>
      </w:r>
    </w:p>
    <w:p>
      <w:pPr>
        <w:spacing w:after="200" w:before="0" w:line="3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Сегодня — на стыке предпринимательства и AI. Создаю AI-направления в SELF AI, учу строить AI-бизнесы в AI Builders Lab. Помогаю компаниям превращать технологии в выручку.</w:t>
      </w:r>
    </w:p>
    <w:p>
      <w:pPr>
        <w:spacing w:after="0" w:before="0" w:line="3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Колумнист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Forbes, РБК, Коммерсантъ, VC.ru, Rusbase.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MBA в трёх европейских университетах с авторским фреймворком по бизнес-инкубации.</w:t>
      </w:r>
    </w:p>
    <w:p>
      <w:pPr>
        <w:spacing w:after="28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02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ГРАНИ ЭКСПЕРТИЗЫ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760"/>
        <w:gridCol w:w="200"/>
        <w:gridCol w:w="4760"/>
      </w:tblGrid>
      <w:tr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80"/>
              <w:left w:type="dxa" w:w="280"/>
              <w:bottom w:type="dxa" w:w="280"/>
              <w:right w:type="dxa" w:w="280"/>
            </w:tcMar>
            <w:vAlign w:val="top"/>
          </w:tcPr>
          <w:p>
            <w:pPr>
              <w:spacing w:after="1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  <w:shd w:fill="1A4FB8" w:color="auto" w:val="clear"/>
              </w:rPr>
              <w:t xml:space="preserve"> 01 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ПРЕДПРИНИМАТЕЛЬСТВО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ИТ-бизнесы с нуля до международного масштаба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Серийное предпринимательство — 5+ проектов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Привлечение инвестиций — $23M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M&amp;A — exit ArhiChat в SELF.team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Антикризис — 4 кризиса в ARena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80"/>
              <w:left w:type="dxa" w:w="280"/>
              <w:bottom w:type="dxa" w:w="280"/>
              <w:right w:type="dxa" w:w="280"/>
            </w:tcMar>
            <w:vAlign w:val="top"/>
          </w:tcPr>
          <w:p>
            <w:pPr>
              <w:spacing w:after="1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  <w:shd w:fill="1A4FB8" w:color="auto" w:val="clear"/>
              </w:rPr>
              <w:t xml:space="preserve"> 02 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ИТ-ФРАНШИЗА И DATA-DRIVEN СЕТИ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Сеть из 15 точек собственной франшизы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Своя IT-платформа управления сетью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Юнит-экономика и плейбуки франчайзи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Финалист «Прорыв года» — Франшиза 2019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Топ-100 AR/VR Leaders Digi-Capital</w:t>
            </w:r>
          </w:p>
        </w:tc>
      </w:tr>
      <w:tr>
        <w:trPr>
          <w:trHeight w:val="200" w:hRule="atLeast"/>
        </w:trPr>
        <w:tc>
          <w:tcPr>
            <w:tcW w:type="dxa" w:w="4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80"/>
              <w:left w:type="dxa" w:w="280"/>
              <w:bottom w:type="dxa" w:w="280"/>
              <w:right w:type="dxa" w:w="280"/>
            </w:tcMar>
            <w:vAlign w:val="top"/>
          </w:tcPr>
          <w:p>
            <w:pPr>
              <w:spacing w:after="1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  <w:shd w:fill="1A4FB8" w:color="auto" w:val="clear"/>
              </w:rPr>
              <w:t xml:space="preserve"> 03 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AI-НАПРАВЛЕНИЯ И ПРОДУКТЫ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Стратегия и архитектура enterprise-решений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Мультиагентные системы, RAG, LLM-оркестрация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10+ внедрений с ROI 200–400%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7 AI-продуктов за год без команды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Go-to-market AI-продуктов в B2B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80"/>
              <w:left w:type="dxa" w:w="280"/>
              <w:bottom w:type="dxa" w:w="280"/>
              <w:right w:type="dxa" w:w="280"/>
            </w:tcMar>
            <w:vAlign w:val="top"/>
          </w:tcPr>
          <w:p>
            <w:pPr>
              <w:spacing w:after="1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  <w:shd w:fill="1A4FB8" w:color="auto" w:val="clear"/>
              </w:rPr>
              <w:t xml:space="preserve"> 04 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КОМАНДЫ И УПРАВЛЕНИЕ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Команда 60 человек со всеми ролями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Команды до 150 человек в проектах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Бирюзовое управление и OKR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От микро-менеджмента к лидерству через влияние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Найм, онбординг, мотивация</w:t>
            </w:r>
          </w:p>
        </w:tc>
      </w:tr>
      <w:tr>
        <w:trPr>
          <w:trHeight w:val="200" w:hRule="atLeast"/>
        </w:trPr>
        <w:tc>
          <w:tcPr>
            <w:tcW w:type="dxa" w:w="4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80"/>
              <w:left w:type="dxa" w:w="280"/>
              <w:bottom w:type="dxa" w:w="280"/>
              <w:right w:type="dxa" w:w="280"/>
            </w:tcMar>
            <w:vAlign w:val="top"/>
          </w:tcPr>
          <w:p>
            <w:pPr>
              <w:spacing w:after="1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  <w:shd w:fill="1A4FB8" w:color="auto" w:val="clear"/>
              </w:rPr>
              <w:t xml:space="preserve"> 05 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ИНВЕСТИЦИИ И АКСЕЛЕРАЦИЯ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50+ курируемых стартапов в Сколково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$15M в портфельные проекты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 акселерационные программы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10+ компаний на международный рынок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1000+ оценённых стартапов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4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280"/>
              <w:left w:type="dxa" w:w="280"/>
              <w:bottom w:type="dxa" w:w="280"/>
              <w:right w:type="dxa" w:w="280"/>
            </w:tcMar>
            <w:vAlign w:val="top"/>
          </w:tcPr>
          <w:p>
            <w:pPr>
              <w:spacing w:after="1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  <w:shd w:fill="1A4FB8" w:color="auto" w:val="clear"/>
              </w:rPr>
              <w:t xml:space="preserve"> 06 </w:t>
            </w:r>
          </w:p>
          <w:p>
            <w:pPr>
              <w:spacing w:after="1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ЭКСПЕРТНОСТЬ И ОБРАЗОВАНИЕ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Колумнист Forbes, РБК, Коммерсантъ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YouTube-канал · Telegram VR_speaking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Спикер РБК, TechWeek, MAPIC, И. Рыбаков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Мини-книга про AI-агенты</w:t>
            </w:r>
          </w:p>
          <w:p>
            <w:pPr>
              <w:spacing w:after="80" w:before="0" w:line="260"/>
              <w:ind w:left="160" w:hanging="160"/>
            </w:pPr>
            <w:r>
              <w:rPr>
                <w:rFonts w:ascii="Arial" w:cs="Arial" w:eastAsia="Arial" w:hAnsi="Arial"/>
                <w:b/>
                <w:bCs/>
                <w:color w:val="1A4FB8"/>
                <w:sz w:val="20"/>
                <w:szCs w:val="20"/>
              </w:rPr>
              <w:t xml:space="preserve">▸  </w:t>
            </w: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AI Builders Lab — мастерская</w:t>
            </w:r>
          </w:p>
        </w:tc>
      </w:tr>
    </w:tbl>
    <w:p>
      <w:r>
        <w:br w:type="pag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03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AI-НАПРАВЛЕНИЕ · ТЕКУЩИЙ ФОКУС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tabs>
          <w:tab w:val="right" w:pos="9026"/>
        </w:tabs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6"/>
          <w:szCs w:val="26"/>
        </w:rPr>
        <w:t xml:space="preserve">Сооснователь · Head of AI Direction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6"/>
          <w:szCs w:val="26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SELF AI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январь 2025 — н.в.</w:t>
      </w:r>
    </w:p>
    <w:p>
      <w:pPr>
        <w:spacing w:after="16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18"/>
          <w:szCs w:val="18"/>
        </w:rPr>
        <w:t xml:space="preserve">selfai.team   · 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18"/>
          <w:szCs w:val="18"/>
        </w:rPr>
        <w:t xml:space="preserve">текущая роль</w:t>
      </w:r>
    </w:p>
    <w:p>
      <w:pPr>
        <w:spacing w:after="220" w:before="0" w:line="3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Создал AI-направление с нуля в системном интеграторе с 15-летней историей и 400 проектами. Задача — увеличить оценку компании за счёт AI перед сделкой M&amp;A.</w:t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370"/>
        <w:gridCol w:w="80"/>
        <w:gridCol w:w="2370"/>
        <w:gridCol w:w="80"/>
        <w:gridCol w:w="2370"/>
        <w:gridCol w:w="80"/>
        <w:gridCol w:w="2370"/>
      </w:tblGrid>
      <w:tr>
        <w:tc>
          <w:tcPr>
            <w:tcW w:type="dxa" w:w="237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0 → 4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ПРОДУКТА ЗА 9 МЕС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237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10+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AI-ВНЕДРЕНИЙ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237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200%+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ROI У КЛИЕНТОВ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237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M&amp;A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ПЕРЕД СДЕЛКОЙ</w:t>
            </w:r>
          </w:p>
        </w:tc>
      </w:tr>
    </w:tbl>
    <w:p>
      <w:pPr>
        <w:spacing w:after="280" w:before="0"/>
      </w:pPr>
      <w: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КЛЮЧЕВЫЕ ДОСТИЖЕНИЯ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Сформировал AI-стратегию: от консалтинга до enterprise-продуктов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Спроектировал 3-уровневую архитектуру AI-решений для корпораций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Запустил портфель из 4 продуктов: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Self AI Hub · Serenta (RAG) · Yalla Copilot · CodeGryphon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Привёл первых платящих enterprise-клиентов с ROI 200–400%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Разработал ICP, Sales Kit, партнёрскую сеть с МТС AI и интеграторами</w:t>
      </w:r>
    </w:p>
    <w:p>
      <w:pPr>
        <w:spacing w:after="220" w:before="0"/>
      </w:pPr>
      <w: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КЕЙСЫ ДЛЯ ФРАНШИЗНЫХ И СЕТЕВЫХ БИЗНЕСОВ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Harat's Pub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BI и AI-аналитик для CEO сети из 93 пабов в 70+ городах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Virtual Land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AI SDR-агент для застройщиков: 200 → 2000 лидов без расширения штата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Туркомпания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−78% времени HR, онбординг 3–5 дней вместо 2 недель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Девелопмент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автоматизация продаж, охват лидов ×10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Торговля и производство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−60% нагрузки на техподдержку</w:t>
      </w:r>
    </w:p>
    <w:p>
      <w:pPr>
        <w:spacing w:after="320" w:before="0"/>
      </w:pPr>
      <w:r>
        <w:t xml:space="preserve"/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tabs>
          <w:tab w:val="right" w:pos="9026"/>
        </w:tabs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6"/>
          <w:szCs w:val="26"/>
        </w:rPr>
        <w:t xml:space="preserve">Founder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6"/>
          <w:szCs w:val="26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AI Builders Lab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2025 — н.в.</w:t>
      </w:r>
    </w:p>
    <w:p>
      <w:pPr>
        <w:spacing w:after="16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18"/>
          <w:szCs w:val="18"/>
        </w:rPr>
        <w:t xml:space="preserve">aibuilderslab.ru   · 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18"/>
          <w:szCs w:val="18"/>
        </w:rPr>
        <w:t xml:space="preserve">параллельный проект</w:t>
      </w:r>
    </w:p>
    <w:p>
      <w:pPr>
        <w:spacing w:after="120" w:before="0" w:line="3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Мастерская AI-предпринимателей. Учу фаундеров и руководителей строить AI-продукты без кода — от идеи до рабочей ссылки. Три ступени: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Challenge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(3 дня),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Builder Sprint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(7 дней),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AI Solo Business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(2 недели).</w:t>
      </w:r>
    </w:p>
    <w:p>
      <w:pPr>
        <w:spacing w:after="0" w:before="0" w:line="32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7 продуктов за год без команды: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SalesKitAI · LaunchOS · ChannelOS · AI Гид · LifeOS</w:t>
      </w:r>
    </w:p>
    <w:p>
      <w:r>
        <w:br w:type="pag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04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ФЛАГМАН · ARENA SPACE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tabs>
          <w:tab w:val="right" w:pos="9026"/>
        </w:tabs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6"/>
          <w:szCs w:val="26"/>
        </w:rPr>
        <w:t xml:space="preserve">Founder &amp; CEO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6"/>
          <w:szCs w:val="26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Сеть data-driven VR-парков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2016 — 2024</w:t>
      </w:r>
    </w:p>
    <w:p>
      <w:pPr>
        <w:spacing w:after="16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18"/>
          <w:szCs w:val="18"/>
        </w:rPr>
        <w:t xml:space="preserve">arenaspace.ru   · 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18"/>
          <w:szCs w:val="18"/>
        </w:rPr>
        <w:t xml:space="preserve">собственная ИТ-франшиза</w:t>
      </w:r>
    </w:p>
    <w:p>
      <w:pPr>
        <w:spacing w:after="220" w:before="0" w:line="3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Построил собственную ИТ-франшизу с нуля — сеть из 15 VR-парков с собственной IT-платформой. Создал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новую бизнес-модель digital-парков развлечений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на стыке offline и online. Топ-100 экспертов мира по этому типу бизнеса.</w:t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880"/>
        <w:gridCol w:w="80"/>
        <w:gridCol w:w="1880"/>
        <w:gridCol w:w="80"/>
        <w:gridCol w:w="1880"/>
        <w:gridCol w:w="80"/>
        <w:gridCol w:w="1880"/>
        <w:gridCol w:w="80"/>
        <w:gridCol w:w="1880"/>
      </w:tblGrid>
      <w:tr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15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ПАРКОВ СЕТИ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$7,95M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ИНВЕСТИЦИЙ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$1,5M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ARR В 2019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350K+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ПОЛЬЗОВАТЕЛЕЙ</w:t>
            </w:r>
          </w:p>
        </w:tc>
        <w:tc>
          <w:tcPr>
            <w:tcW w:type="dxa" w:w="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880"/>
            <w:tcBorders>
              <w:top w:val="single" w:color="1A4FB8" w:sz="4"/>
              <w:left w:val="single" w:color="1A4FB8" w:sz="4"/>
              <w:bottom w:val="single" w:color="1A4FB8" w:sz="4"/>
              <w:right w:val="single" w:color="1A4FB8" w:sz="4"/>
            </w:tcBorders>
            <w:shd w:fill="1A4FB8" w:color="auto" w:val="clear"/>
            <w:tcMar>
              <w:top w:type="dxa" w:w="220"/>
              <w:left w:type="dxa" w:w="100"/>
              <w:bottom w:type="dxa" w:w="220"/>
              <w:right w:type="dxa" w:w="10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60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В КОМАНДЕ</w:t>
            </w:r>
          </w:p>
        </w:tc>
      </w:tr>
    </w:tbl>
    <w:p>
      <w:pPr>
        <w:spacing w:after="280" w:before="0"/>
      </w:pPr>
      <w: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ФРАНШИЗНАЯ МОДЕЛЬ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Своя IT-платформа для франчайзи: CRM, операционка, BI, контроль качества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Флагман в ЦДМ (620 м²)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300K+ гостей за 2 года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Сеть из 15 партнёрских и собственных парков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Два раунда инвестиций: $250K seed + $7,7M Series A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Старт международного развития (2019)</w:t>
      </w:r>
    </w:p>
    <w:p>
      <w:pPr>
        <w:spacing w:after="220" w:before="0"/>
      </w:pPr>
      <w: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КОМАНДА И ОПЕРАЦИОНКА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Команда 60 человек: продукт, разработка, маркетинг, sales, аккаунты, data science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4 кризиса без потери темпов роста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Прошла пандемию 2020 без остановки сети</w:t>
      </w:r>
    </w:p>
    <w:p>
      <w:pPr>
        <w:spacing w:after="220" w:before="0"/>
      </w:pPr>
      <w: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ПРИЗНАНИЕ ИНДУСТРИИ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Член IAAPA с 2018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MAPIC Russia Awards 2019 — лучший ритейлер leisure &amp; entertainment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Финалист «Прорыв года», номинация «Франшиза» — 2019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Топ-100 AR/VR Leaders Digi-Capital — 2019, 2020</w:t>
      </w:r>
    </w:p>
    <w:p>
      <w:r>
        <w:br w:type="pag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05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ДРУГИЕ БИЗНЕСЫ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tabs>
          <w:tab w:val="right" w:pos="9026"/>
        </w:tabs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6"/>
          <w:szCs w:val="26"/>
        </w:rPr>
        <w:t xml:space="preserve">Founder &amp; CEO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6"/>
          <w:szCs w:val="26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ЯНорм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2020 — 2024</w:t>
      </w:r>
    </w:p>
    <w:p>
      <w:pPr>
        <w:spacing w:after="140" w:before="0" w:line="2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EdTech-платформа ментального здоровья и саморазвития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Платформа с AI-навигацией: LTV ×2,5, 40% повторных покупок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LLM-агенты обрабатывают 85% запросов поддержки, SLA &lt;1 минуты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Команда R&amp;D из 40+ экспертов</w:t>
      </w:r>
    </w:p>
    <w:p>
      <w:pPr>
        <w:spacing w:after="280" w:before="0"/>
      </w:pPr>
      <w:r>
        <w:t xml:space="preserve"/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tabs>
          <w:tab w:val="right" w:pos="9026"/>
        </w:tabs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6"/>
          <w:szCs w:val="26"/>
        </w:rPr>
        <w:t xml:space="preserve">Co-founder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6"/>
          <w:szCs w:val="26"/>
        </w:rPr>
        <w:t xml:space="preserve">  ·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Crowdsynergy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2013</w:t>
      </w:r>
    </w:p>
    <w:p>
      <w:pPr>
        <w:spacing w:after="140" w:before="0" w:line="2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Виртуальный бизнес-инкубатор · первый собственный стартап</w:t>
      </w:r>
    </w:p>
    <w:p>
      <w:pPr>
        <w:spacing w:after="0" w:before="0" w:line="3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Соосновал во время MBA. Прикладной выход исследования по бизнес-инкубации.</w:t>
      </w:r>
    </w:p>
    <w:p>
      <w:r>
        <w:br w:type="pag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06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КАРЬЕРНЫЙ ПУТЬ · 18 ЛЕТ В ТЕХНОЛОГИЯХ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spacing w:after="280" w:before="0" w:line="2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От инженера-интегратора до руководителя AI-направлений</w:t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500"/>
        <w:gridCol w:w="200"/>
        <w:gridCol w:w="8020"/>
      </w:tblGrid>
      <w:tr>
        <w:tc>
          <w:tcPr>
            <w:tcW w:type="dxa" w:w="1500"/>
            <w:tcBorders>
              <w:top w:val="single" w:color="E5E7EB" w:sz="4" w:space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0"/>
              <w:left w:type="dxa" w:w="0"/>
              <w:bottom w:type="dxa" w:w="2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4FB8"/>
                <w:sz w:val="22"/>
                <w:szCs w:val="22"/>
              </w:rPr>
              <w:t xml:space="preserve">2013 — 2016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8020"/>
            <w:tcBorders>
              <w:top w:val="single" w:color="E5E7EB" w:sz="4" w:space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0"/>
              <w:left w:type="dxa" w:w="0"/>
              <w:bottom w:type="dxa" w:w="280"/>
              <w:right w:type="dxa" w:w="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Руководитель Кластера мобильных технологий, AR/VR</w:t>
            </w:r>
          </w:p>
          <w:p>
            <w:pPr>
              <w:spacing w:after="10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22"/>
                <w:szCs w:val="22"/>
              </w:rPr>
              <w:t xml:space="preserve">Фонд Сколково · ИТ-кластер</w:t>
            </w:r>
          </w:p>
          <w:p>
            <w:pPr>
              <w:spacing w:after="0" w:before="0" w:line="280"/>
            </w:pPr>
            <w:r>
              <w:rPr>
                <w:rFonts w:ascii="Arial" w:cs="Arial" w:eastAsia="Arial" w:hAnsi="Arial"/>
                <w:color w:val="3A3A3A"/>
                <w:sz w:val="20"/>
                <w:szCs w:val="20"/>
              </w:rPr>
              <w:t xml:space="preserve">50+ курируемых стартапов, $15M в портфель, 3 акселератора. Вывел 10+ компаний на международный рынок (Fibrum, Antilatency, GeoCV→Occipital, Cinemood). Лучший сотрудник Фонда 2015.</w:t>
            </w:r>
          </w:p>
        </w:tc>
      </w:tr>
      <w:tr>
        <w:tc>
          <w:tcPr>
            <w:tcW w:type="dxa" w:w="1500"/>
            <w:tcBorders>
              <w:top w:val="single" w:color="E5E7EB" w:sz="4" w:space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0"/>
              <w:left w:type="dxa" w:w="0"/>
              <w:bottom w:type="dxa" w:w="2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4FB8"/>
                <w:sz w:val="22"/>
                <w:szCs w:val="22"/>
              </w:rPr>
              <w:t xml:space="preserve">2006 — 2011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8020"/>
            <w:tcBorders>
              <w:top w:val="single" w:color="E5E7EB" w:sz="4" w:space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0"/>
              <w:left w:type="dxa" w:w="0"/>
              <w:bottom w:type="dxa" w:w="280"/>
              <w:right w:type="dxa" w:w="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Program Manager</w:t>
            </w:r>
          </w:p>
          <w:p>
            <w:pPr>
              <w:spacing w:after="10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22"/>
                <w:szCs w:val="22"/>
              </w:rPr>
              <w:t xml:space="preserve">NVision Group</w:t>
            </w:r>
          </w:p>
          <w:p>
            <w:pPr>
              <w:spacing w:after="0" w:before="0" w:line="280"/>
            </w:pPr>
            <w:r>
              <w:rPr>
                <w:rFonts w:ascii="Arial" w:cs="Arial" w:eastAsia="Arial" w:hAnsi="Arial"/>
                <w:color w:val="3A3A3A"/>
                <w:sz w:val="20"/>
                <w:szCs w:val="20"/>
              </w:rPr>
              <w:t xml:space="preserve">30+ интеграционных проектов для телекома и банков. Бюджеты до $10M, команды до 150 человек. ЦОДы, сети связи МТС, Центр управления сетями МТС.</w:t>
            </w:r>
          </w:p>
        </w:tc>
      </w:tr>
      <w:tr>
        <w:tc>
          <w:tcPr>
            <w:tcW w:type="dxa" w:w="1500"/>
            <w:tcBorders>
              <w:top w:val="single" w:color="E5E7EB" w:sz="4" w:space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0"/>
              <w:left w:type="dxa" w:w="0"/>
              <w:bottom w:type="dxa" w:w="2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4FB8"/>
                <w:sz w:val="22"/>
                <w:szCs w:val="22"/>
              </w:rPr>
              <w:t xml:space="preserve">2006 — 2011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8020"/>
            <w:tcBorders>
              <w:top w:val="single" w:color="E5E7EB" w:sz="4" w:space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0"/>
              <w:left w:type="dxa" w:w="0"/>
              <w:bottom w:type="dxa" w:w="280"/>
              <w:right w:type="dxa" w:w="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Program Manager (параллельно)</w:t>
            </w:r>
          </w:p>
          <w:p>
            <w:pPr>
              <w:spacing w:after="10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22"/>
                <w:szCs w:val="22"/>
              </w:rPr>
              <w:t xml:space="preserve">T-Platforms</w:t>
            </w:r>
          </w:p>
          <w:p>
            <w:pPr>
              <w:spacing w:after="0" w:before="0" w:line="280"/>
            </w:pPr>
            <w:r>
              <w:rPr>
                <w:rFonts w:ascii="Arial" w:cs="Arial" w:eastAsia="Arial" w:hAnsi="Arial"/>
                <w:color w:val="3A3A3A"/>
                <w:sz w:val="20"/>
                <w:szCs w:val="20"/>
              </w:rPr>
              <w:t xml:space="preserve">Строительство суперкомпьютеров — управление сложными многофункциональными командами.</w:t>
            </w:r>
          </w:p>
        </w:tc>
      </w:tr>
      <w:tr>
        <w:tc>
          <w:tcPr>
            <w:tcW w:type="dxa" w:w="1500"/>
            <w:tcBorders>
              <w:top w:val="single" w:color="E5E7EB" w:sz="4" w:space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0"/>
              <w:left w:type="dxa" w:w="0"/>
              <w:bottom w:type="dxa" w:w="280"/>
              <w:right w:type="dxa" w:w="12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4FB8"/>
                <w:sz w:val="22"/>
                <w:szCs w:val="22"/>
              </w:rPr>
              <w:t xml:space="preserve">2006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8020"/>
            <w:tcBorders>
              <w:top w:val="single" w:color="E5E7EB" w:sz="4" w:space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80"/>
              <w:left w:type="dxa" w:w="0"/>
              <w:bottom w:type="dxa" w:w="280"/>
              <w:right w:type="dxa" w:w="0"/>
            </w:tcMar>
            <w:vAlign w:val="top"/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Инженер-программист</w:t>
            </w:r>
          </w:p>
          <w:p>
            <w:pPr>
              <w:spacing w:after="10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22"/>
                <w:szCs w:val="22"/>
              </w:rPr>
              <w:t xml:space="preserve">Schneider Electric</w:t>
            </w:r>
          </w:p>
          <w:p>
            <w:pPr>
              <w:spacing w:after="0" w:before="0" w:line="280"/>
            </w:pPr>
            <w:r>
              <w:rPr>
                <w:rFonts w:ascii="Arial" w:cs="Arial" w:eastAsia="Arial" w:hAnsi="Arial"/>
                <w:color w:val="3A3A3A"/>
                <w:sz w:val="20"/>
                <w:szCs w:val="20"/>
              </w:rPr>
              <w:t xml:space="preserve">Заказчики: Газпром, Лукойл.</w:t>
            </w:r>
          </w:p>
        </w:tc>
      </w:tr>
    </w:tbl>
    <w:p>
      <w:r>
        <w:br w:type="pag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07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ОБРАЗОВАНИЕ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6"/>
          <w:szCs w:val="26"/>
        </w:rPr>
        <w:t xml:space="preserve">MBA IMIM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    </w:t>
      </w: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2011 — 2013</w:t>
      </w:r>
    </w:p>
    <w:p>
      <w:pPr>
        <w:spacing w:after="6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KTH Стокгольм · Politecnico di Milano · Universidad Politécnica de Madrid</w:t>
      </w:r>
    </w:p>
    <w:p>
      <w:pPr>
        <w:spacing w:after="280" w:before="0" w:line="3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3A3A3A"/>
          <w:sz w:val="22"/>
          <w:szCs w:val="22"/>
        </w:rPr>
        <w:t xml:space="preserve">Strategic and Innovation Management. Авторский Framework of Business Incubation Program based on Systems Engineering approach.</w:t>
      </w:r>
    </w:p>
    <w:p>
      <w:pPr>
        <w:pBdr>
          <w:bottom w:val="single" w:color="E5E7EB" w:sz="4" w:space="1"/>
        </w:pBdr>
        <w:spacing w:after="16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6"/>
          <w:szCs w:val="26"/>
        </w:rPr>
        <w:t xml:space="preserve">МГТУ им. Н.Э. Баумана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6"/>
          <w:szCs w:val="26"/>
        </w:rPr>
        <w:t xml:space="preserve">    </w:t>
      </w: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2002 — 2008</w:t>
      </w:r>
    </w:p>
    <w:p>
      <w:pPr>
        <w:spacing w:after="28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Факультет информатики и систем управления (ИУ-6)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красный диплом</w:t>
      </w:r>
    </w:p>
    <w:p>
      <w:pPr>
        <w:pBdr>
          <w:bottom w:val="single" w:color="E5E7EB" w:sz="4" w:space="1"/>
        </w:pBdr>
        <w:spacing w:after="160" w:before="0"/>
      </w:pPr>
      <w:r>
        <w:t xml:space="preserve"/>
      </w:r>
    </w:p>
    <w:p>
      <w:pPr>
        <w:spacing w:after="100" w:before="8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ДОПОЛНИТЕЛЬНОЕ ОБРАЗОВАНИЕ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AI for Executives — MIT Sloan (2024)  ·  Scaling Up by Verne Harnish  ·  OKR Champion  ·  PMP — PMBoK</w:t>
      </w:r>
    </w:p>
    <w:p>
      <w:pPr>
        <w:pBdr>
          <w:bottom w:val="single" w:color="E5E7EB" w:sz="4" w:space="1"/>
        </w:pBdr>
        <w:spacing w:after="160" w:before="0"/>
      </w:pPr>
      <w:r>
        <w:t xml:space="preserve"/>
      </w:r>
    </w:p>
    <w:p>
      <w:pPr>
        <w:spacing w:after="100" w:before="8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ЯЗЫКИ</w:t>
      </w:r>
    </w:p>
    <w:p>
      <w:pPr>
        <w:spacing w:after="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Русский — родной    ·    Английский — C1</w:t>
      </w:r>
    </w:p>
    <w:p>
      <w:pPr>
        <w:spacing w:after="360" w:before="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08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НАГРАДЫ И ПРИЗНАНИЕ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Лучший сотрудник Фонда Сколково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2015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Награда MiXAR за развитие AR/VR в России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2016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Член IAAPA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с 2018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Лучший ритейлер leisure &amp; entertainment — MAPIC Russia Awards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2019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Финалист «Прорыв года», номинация «Франшиза»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2019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Топ-100 AR/VR Leaders Digi-Capital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2019, 2020</w:t>
      </w:r>
    </w:p>
    <w:p>
      <w:r>
        <w:br w:type="pag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09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СПИКЕРСТВО И МЕДИА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spacing w:after="10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МЕДИА И ЭКСПЕРТНОСТЬ</w:t>
      </w:r>
    </w:p>
    <w:p>
      <w:pPr>
        <w:spacing w:after="2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Forbes  ·  РБК  ·  Коммерсантъ  ·  VC.ru  ·  Rusbase  ·  Business FM  ·  hightech.fm</w:t>
      </w:r>
    </w:p>
    <w:p>
      <w:pPr>
        <w:spacing w:after="10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КАНАЛЫ</w:t>
      </w:r>
    </w:p>
    <w:p>
      <w:pPr>
        <w:spacing w:after="32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YouTube  →  </w:t>
      </w:r>
      <w:hyperlink w:history="1" r:id="rIdcmtaqagpmyaxhl7ei6edf">
        <w:r>
          <w:rPr>
            <w:rStyle w:val="Hyperlink"/>
            <w:rFonts w:ascii="Arial" w:cs="Arial" w:eastAsia="Arial" w:hAnsi="Arial"/>
            <w:b w:val="false"/>
            <w:bCs w:val="false"/>
            <w:color w:val="1A4FB8"/>
            <w:sz w:val="22"/>
            <w:szCs w:val="22"/>
          </w:rPr>
          <w:t xml:space="preserve">youtube.com/@Vasily_Ryzhonkov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      Telegram  →  </w:t>
      </w:r>
      <w:hyperlink w:history="1" r:id="rIdfjnwizmo3jhp1korx-4v9">
        <w:r>
          <w:rPr>
            <w:rStyle w:val="Hyperlink"/>
            <w:rFonts w:ascii="Arial" w:cs="Arial" w:eastAsia="Arial" w:hAnsi="Arial"/>
            <w:b w:val="false"/>
            <w:bCs w:val="false"/>
            <w:color w:val="1A4FB8"/>
            <w:sz w:val="22"/>
            <w:szCs w:val="22"/>
          </w:rPr>
          <w:t xml:space="preserve">t.me/VR_speaking</w:t>
        </w:r>
      </w:hyperlink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AI И БИЗНЕС  —  ОСНОВНОЙ ФОКУС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Интеллектуальная компания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AI-операционная модель, 4 уровня зрелости, roadmap с ROI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Внедрение ИИ в бизнес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продажи, маркетинг, HR, операционка. От пилота к масштабу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Пульт управления бизнесом с ИИ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BI + AI-аналитик для CEO, text2sql, кейс Harat's Pub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Vibe Coding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руководитель сам прототипирует AI-решения. Lovable, Claude Code, Cursor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Архитектура enterprise AI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мультиагентные системы, RAG, on-premise vs облако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AI-агенты как новая команда —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кейсы внедрений с ROI 200–400%</w:t>
      </w:r>
    </w:p>
    <w:p>
      <w:pPr>
        <w:spacing w:after="220" w:before="0"/>
      </w:pPr>
      <w: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ПРЕДПРИНИМАТЕЛЬСТВО · ФРАНШИЗЫ · СТАРТАПЫ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Мышление предпринимателя · 8 элементов мышления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Серийное предпринимательство — взлёты и падения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Построение франшизной сети с нуля до 15 точек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Data-driven управление сетью · пивот в кризис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Customer development · работа с командой стартапа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Бизнес-моделирование · вехи в кризис и с нулевым бюджетом</w:t>
      </w:r>
    </w:p>
    <w:p>
      <w:pPr>
        <w:spacing w:after="220" w:before="0"/>
      </w:pPr>
      <w: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ТРЕНДЫ И ЛИЧНАЯ ЭФФЕКТИВНОСТЬ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Технологические тренды и их влияние на бизнес · будущее AI · Человек 4.0</w:t>
      </w:r>
    </w:p>
    <w:p>
      <w:pPr>
        <w:spacing w:after="40" w:before="0" w:line="280"/>
        <w:ind w:left="180" w:hanging="1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◆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AGILE для себя · 52 привычки в год · 20 часов вместо 10 000</w:t>
      </w:r>
    </w:p>
    <w:p>
      <w:r>
        <w:br w:type="page"/>
      </w:r>
    </w:p>
    <w:p>
      <w:pPr>
        <w:spacing w:after="120" w:before="0"/>
      </w:pPr>
      <w:r>
        <w:t xml:space="preserve"/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20"/>
          <w:szCs w:val="20"/>
        </w:rPr>
        <w:t xml:space="preserve">10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0"/>
          <w:szCs w:val="20"/>
        </w:rPr>
        <w:t xml:space="preserve"> 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36"/>
          <w:szCs w:val="36"/>
        </w:rPr>
        <w:t xml:space="preserve">КАРЬЕРА ОДНОЙ СТРОКОЙ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spacing w:after="480" w:before="0" w:line="3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$23M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инвестиций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15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парков франшизы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350K+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пользователей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60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в крупнейшей команде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150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в крупнейших проектах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1000+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стартапов в Сколково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10+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компаний на мировой рынок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7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AI-продуктов за год без команды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10+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AI-внедрений с ROI 200–400%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30+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интеграционных проектов до $10M  ·  </w:t>
      </w:r>
      <w:r>
        <w:rPr>
          <w:rFonts w:ascii="Arial" w:cs="Arial" w:eastAsia="Arial" w:hAnsi="Arial"/>
          <w:b/>
          <w:bCs/>
          <w:i w:val="false"/>
          <w:iCs w:val="false"/>
          <w:color w:val="1A4FB8"/>
          <w:sz w:val="22"/>
          <w:szCs w:val="22"/>
        </w:rPr>
        <w:t xml:space="preserve">4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кризиса преодолены без потери темпов</w:t>
      </w:r>
    </w:p>
    <w:p>
      <w:pPr>
        <w:pBdr>
          <w:bottom w:val="single" w:color="E5E7EB" w:sz="4" w:space="1"/>
        </w:pBdr>
        <w:spacing w:after="220" w:before="0"/>
      </w:pPr>
      <w:r>
        <w:t xml:space="preserve"/>
      </w:r>
    </w:p>
    <w:p>
      <w:pPr>
        <w:spacing w:after="100" w:before="100" w:line="2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6B7280"/>
          <w:sz w:val="16"/>
          <w:szCs w:val="16"/>
        </w:rPr>
        <w:t xml:space="preserve">СВЯЗАТЬСЯ</w:t>
      </w:r>
    </w:p>
    <w:p>
      <w:pPr>
        <w:spacing w:after="8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Telegram  →  </w:t>
      </w:r>
      <w:hyperlink w:history="1" r:id="rIditstmoo_rs5l8_6_ux5m_">
        <w:r>
          <w:rPr>
            <w:rStyle w:val="Hyperlink"/>
            <w:rFonts w:ascii="Arial" w:cs="Arial" w:eastAsia="Arial" w:hAnsi="Arial"/>
            <w:b/>
            <w:bCs/>
            <w:color w:val="1A4FB8"/>
            <w:sz w:val="22"/>
            <w:szCs w:val="22"/>
          </w:rPr>
          <w:t xml:space="preserve">@WiseShifu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       Email  →  </w:t>
      </w:r>
      <w:hyperlink w:history="1" r:id="rId5ibwb-hpybhg7rdjvm5n0">
        <w:r>
          <w:rPr>
            <w:rStyle w:val="Hyperlink"/>
            <w:rFonts w:ascii="Arial" w:cs="Arial" w:eastAsia="Arial" w:hAnsi="Arial"/>
            <w:b/>
            <w:bCs/>
            <w:color w:val="1A4FB8"/>
            <w:sz w:val="22"/>
            <w:szCs w:val="22"/>
          </w:rPr>
          <w:t xml:space="preserve">vasily.ryzhonkov@gmail.com</w:t>
        </w:r>
      </w:hyperlink>
    </w:p>
    <w:p>
      <w:pPr>
        <w:spacing w:after="0" w:before="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Телефон  →  +7 916 004 03 15        Сайт  →  </w:t>
      </w:r>
      <w:hyperlink w:history="1" r:id="rId8kipx2t5wxmxndvemankv">
        <w:r>
          <w:rPr>
            <w:rStyle w:val="Hyperlink"/>
            <w:rFonts w:ascii="Arial" w:cs="Arial" w:eastAsia="Arial" w:hAnsi="Arial"/>
            <w:b/>
            <w:bCs/>
            <w:color w:val="1A4FB8"/>
            <w:sz w:val="22"/>
            <w:szCs w:val="22"/>
          </w:rPr>
          <w:t xml:space="preserve">vasilyryzhonkov.ru</w:t>
        </w:r>
      </w:hyperlink>
    </w:p>
    <w:sectPr>
      <w:pgSz w:w="12240" w:h="15840" w:orient="portrait"/>
      <w:pgMar w:top="1080" w:right="900" w:bottom="108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1A4FB8"/>
      <w:u w:val="single" w:color="1A4FB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n8cryomwlyofpaztlte1" Type="http://schemas.openxmlformats.org/officeDocument/2006/relationships/hyperlink" Target="mailto:vasily.ryzhonkov@gmail.com" TargetMode="External"/><Relationship Id="rIdvwhkk-pg__tzrfspd7dhi" Type="http://schemas.openxmlformats.org/officeDocument/2006/relationships/hyperlink" Target="https://t.me/WiseShifu" TargetMode="External"/><Relationship Id="rIdtxh4qqpuj5os-otirx7z3" Type="http://schemas.openxmlformats.org/officeDocument/2006/relationships/hyperlink" Target="https://www.vasilyryzhonkov.ru/" TargetMode="External"/><Relationship Id="rIdwt21sm4l0oejrkjlpdlxh" Type="http://schemas.openxmlformats.org/officeDocument/2006/relationships/hyperlink" Target="https://selfai.team/" TargetMode="External"/><Relationship Id="rId-akog0axlsekth95lya1x" Type="http://schemas.openxmlformats.org/officeDocument/2006/relationships/hyperlink" Target="https://aibuilderslab.ru/" TargetMode="External"/><Relationship Id="rIdep6pj8nunhquvguj-xflm" Type="http://schemas.openxmlformats.org/officeDocument/2006/relationships/hyperlink" Target="https://www.youtube.com/@Vasily_Ryzhonkov" TargetMode="External"/><Relationship Id="rIdnvg_pw71yzecbvqhalveu" Type="http://schemas.openxmlformats.org/officeDocument/2006/relationships/hyperlink" Target="https://t.me/VR_speaking" TargetMode="External"/><Relationship Id="rIdcmtaqagpmyaxhl7ei6edf" Type="http://schemas.openxmlformats.org/officeDocument/2006/relationships/hyperlink" Target="https://www.youtube.com/@Vasily_Ryzhonkov" TargetMode="External"/><Relationship Id="rIdfjnwizmo3jhp1korx-4v9" Type="http://schemas.openxmlformats.org/officeDocument/2006/relationships/hyperlink" Target="https://t.me/VR_speaking" TargetMode="External"/><Relationship Id="rIditstmoo_rs5l8_6_ux5m_" Type="http://schemas.openxmlformats.org/officeDocument/2006/relationships/hyperlink" Target="https://t.me/WiseShifu" TargetMode="External"/><Relationship Id="rId5ibwb-hpybhg7rdjvm5n0" Type="http://schemas.openxmlformats.org/officeDocument/2006/relationships/hyperlink" Target="mailto:vasily.ryzhonkov@gmail.com" TargetMode="External"/><Relationship Id="rId8kipx2t5wxmxndvemankv" Type="http://schemas.openxmlformats.org/officeDocument/2006/relationships/hyperlink" Target="https://www.vasilyryzhonkov.ru/" TargetMode="External"/><Relationship Id="rId7" Type="http://schemas.openxmlformats.org/officeDocument/2006/relationships/image" Target="media/7d163d54d4099bb54ce98d7523f03e3267b812ca.jpg"/><Relationship Id="rId2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Vasily Ryzhonkov — Personal Brand Kit</dc:title>
  <dc:creator>Vasily Ryzhonkov</dc:creator>
  <dc:description>Personal brand kit</dc:description>
  <cp:lastModifiedBy>Un-named</cp:lastModifiedBy>
  <cp:revision>1</cp:revision>
  <dcterms:created xsi:type="dcterms:W3CDTF">2026-04-27T14:31:08.596Z</dcterms:created>
  <dcterms:modified xsi:type="dcterms:W3CDTF">2026-04-27T14:31:08.597Z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